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4A" w:rsidRPr="003C20A1" w:rsidRDefault="00F8484A" w:rsidP="00F8484A">
      <w:pPr>
        <w:pStyle w:val="Default"/>
        <w:jc w:val="center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bCs/>
          <w:iCs/>
          <w:sz w:val="20"/>
          <w:szCs w:val="20"/>
        </w:rPr>
        <w:t xml:space="preserve">WYDATKI KWALIFIKOWANE DO STYPENDIUM SZKOLNEGO ZGODNIE </w:t>
      </w:r>
      <w:r w:rsidRPr="003C20A1">
        <w:rPr>
          <w:rFonts w:ascii="Courier New" w:hAnsi="Courier New" w:cs="Courier New"/>
          <w:bCs/>
          <w:iCs/>
          <w:sz w:val="20"/>
          <w:szCs w:val="20"/>
        </w:rPr>
        <w:br/>
        <w:t>Z ZALECENIAMI MINISTERSTWA EDUKACJI NARODOWEJ</w:t>
      </w:r>
      <w:r w:rsidR="003C20A1">
        <w:rPr>
          <w:rFonts w:ascii="Courier New" w:hAnsi="Courier New" w:cs="Courier New"/>
          <w:bCs/>
          <w:iCs/>
          <w:sz w:val="20"/>
          <w:szCs w:val="20"/>
        </w:rPr>
        <w:t xml:space="preserve"> /</w:t>
      </w:r>
    </w:p>
    <w:p w:rsidR="00F8484A" w:rsidRPr="003C20A1" w:rsidRDefault="00F8484A" w:rsidP="003C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val="uk-UA" w:eastAsia="pl-PL"/>
        </w:rPr>
      </w:pPr>
      <w:r w:rsidRPr="003C20A1">
        <w:rPr>
          <w:rFonts w:ascii="Courier New" w:eastAsia="Times New Roman" w:hAnsi="Courier New" w:cs="Courier New"/>
          <w:b/>
          <w:sz w:val="20"/>
          <w:szCs w:val="20"/>
          <w:lang w:val="uk-UA" w:eastAsia="pl-PL"/>
        </w:rPr>
        <w:t>ВИДАТКИ, ВІДПОВІДАЛЬНІ НА ШКІЛЬНУ СТИПЕНДІЮ ВІДПОВІДНО</w:t>
      </w:r>
    </w:p>
    <w:p w:rsidR="00F8484A" w:rsidRPr="00F8484A" w:rsidRDefault="00F8484A" w:rsidP="003C2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pl-PL"/>
        </w:rPr>
      </w:pPr>
      <w:r w:rsidRPr="003C20A1">
        <w:rPr>
          <w:rFonts w:ascii="Courier New" w:eastAsia="Times New Roman" w:hAnsi="Courier New" w:cs="Courier New"/>
          <w:b/>
          <w:sz w:val="20"/>
          <w:szCs w:val="20"/>
          <w:lang w:val="uk-UA" w:eastAsia="pl-PL"/>
        </w:rPr>
        <w:t>РЕКОМЕНДОВАНО МІНІСТЕРСТВОМ НАЦІОНАЛЬНОЇ ОСВІТИ</w:t>
      </w:r>
    </w:p>
    <w:p w:rsidR="00BF4D68" w:rsidRDefault="00BF4D68"/>
    <w:p w:rsidR="00F8484A" w:rsidRPr="003C20A1" w:rsidRDefault="00F8484A" w:rsidP="00F8484A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bCs/>
          <w:sz w:val="20"/>
          <w:szCs w:val="20"/>
        </w:rPr>
        <w:t xml:space="preserve">Całkowite lub częściowe pokrycie kosztów udziału w zajęciach edukacyjnych, w tym wyrównawczych, wykraczających poza zajęcia realizowane w szkole w ramach planu nauczania, a także udziału w zajęciach edukacyjnych realizowanych poza szkołą, obejmuje w szczególności pokrycie kosztów: </w:t>
      </w:r>
    </w:p>
    <w:p w:rsidR="00F8484A" w:rsidRPr="003C20A1" w:rsidRDefault="00F8484A" w:rsidP="00F8484A">
      <w:pPr>
        <w:pStyle w:val="Default"/>
        <w:spacing w:after="11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1) wyrównawczych zajęć edukacyjnych, zajęć korekcyjno - kompensacyjnych, zajęć logopedycznych oraz inne wynikających z realizacji pomocy psychologiczno – pedagogicznej, </w:t>
      </w:r>
    </w:p>
    <w:p w:rsidR="00F8484A" w:rsidRPr="003C20A1" w:rsidRDefault="00F8484A" w:rsidP="00F8484A">
      <w:pPr>
        <w:pStyle w:val="Default"/>
        <w:spacing w:after="11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2) udziału w pozaszkolnych zajęciach edukacyjnych, w szczególności: nauka języków obcych, zajęcia muzyczne, zajęcia komputerowe (informatyczne), zajęcia sportowe. </w:t>
      </w:r>
    </w:p>
    <w:p w:rsidR="00F8484A" w:rsidRPr="003C20A1" w:rsidRDefault="00F8484A" w:rsidP="00F8484A">
      <w:pPr>
        <w:pStyle w:val="Default"/>
        <w:spacing w:after="11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3) udziału w wycieczkach szkolnych o charakterze edukacyjnym, w tym wyjazdy do teatru, kina, muzea, wycieczki szkolne krajoznawcze, wyjazd na tzw. „zieloną szkołę” (zaświadczenie ze szkoły potwierdzające poniesienie wydatku podpisane przez dyrektora szkoły), </w:t>
      </w:r>
    </w:p>
    <w:p w:rsidR="00F8484A" w:rsidRPr="000139CF" w:rsidRDefault="00F8484A" w:rsidP="00F8484A">
      <w:pPr>
        <w:pStyle w:val="HTML-wstpniesformatowany"/>
        <w:rPr>
          <w:rStyle w:val="y2iqfc"/>
          <w:b/>
          <w:lang w:val="uk-UA"/>
        </w:rPr>
      </w:pPr>
      <w:r w:rsidRPr="003C20A1">
        <w:t xml:space="preserve">4) udziału w zajęciach pozaszkolnych związanych z rozwijaniem indywidualnych zdolności, np. karate, taniec itp. / </w:t>
      </w:r>
      <w:r w:rsidR="00302D2F" w:rsidRPr="003C20A1">
        <w:br/>
      </w:r>
      <w:r w:rsidRPr="000139CF">
        <w:rPr>
          <w:rStyle w:val="y2iqfc"/>
          <w:b/>
          <w:lang w:val="uk-UA"/>
        </w:rPr>
        <w:t>Повне або часткове покриття витрат на участь у освітніх заходах, включаючи компенсаційні заняття, що виходять за межі заходів, що проводяться в школі в рамках навчального плану, а також участь у освітніх заходах, що проводяться поза межами школи, включає, зокрема, витрати на :</w:t>
      </w:r>
    </w:p>
    <w:p w:rsidR="00F8484A" w:rsidRPr="000139CF" w:rsidRDefault="00F8484A" w:rsidP="00F8484A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1) компенсаційні виховні заняття, корекційно-компенсаційні заняття, логопедичні та інші заняття, що виникають у результаті здійснення психолого-педагогічної допомоги,</w:t>
      </w:r>
    </w:p>
    <w:p w:rsidR="00F8484A" w:rsidRPr="000139CF" w:rsidRDefault="00F8484A" w:rsidP="00F8484A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2) брати участь у позакласній виховній діяльності, зокрема: вивчення іноземних мов, музичних заняттях, комп’ютерних (ІТ) заняттях, спортивних заходах.</w:t>
      </w:r>
    </w:p>
    <w:p w:rsidR="00F8484A" w:rsidRPr="000139CF" w:rsidRDefault="00F8484A" w:rsidP="00F8484A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3) участь у шкільних екскурсіях навчального характеру, включаючи походи в театр, кіно, музеї, екскурсійні шкільні екскурсії, походи до т. зв. «Зелена школа» (довідка зі школи, що підтверджує витрати, підписана директором школи),</w:t>
      </w:r>
    </w:p>
    <w:p w:rsidR="00F8484A" w:rsidRPr="000139CF" w:rsidRDefault="00F8484A" w:rsidP="00F8484A">
      <w:pPr>
        <w:pStyle w:val="HTML-wstpniesformatowany"/>
        <w:rPr>
          <w:rStyle w:val="y2iqfc"/>
          <w:b/>
        </w:rPr>
      </w:pPr>
      <w:r w:rsidRPr="000139CF">
        <w:rPr>
          <w:rStyle w:val="y2iqfc"/>
          <w:b/>
          <w:lang w:val="uk-UA"/>
        </w:rPr>
        <w:t>4) брати участь у позакласних заходах, пов’язаних з розвитком індивідуальних навичок, наприклад, карате, танці тощо.</w:t>
      </w:r>
    </w:p>
    <w:p w:rsidR="00E71825" w:rsidRPr="003C20A1" w:rsidRDefault="00E71825" w:rsidP="00F8484A">
      <w:pPr>
        <w:pStyle w:val="HTML-wstpniesformatowany"/>
        <w:rPr>
          <w:rStyle w:val="y2iqfc"/>
        </w:rPr>
      </w:pPr>
    </w:p>
    <w:p w:rsidR="00E71825" w:rsidRPr="003C20A1" w:rsidRDefault="00E71825" w:rsidP="00E71825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b/>
          <w:bCs/>
          <w:sz w:val="20"/>
          <w:szCs w:val="20"/>
        </w:rPr>
        <w:t xml:space="preserve">Pomoc rzeczowa o charakterze edukacyjnym, w tym w szczególności zakupu: </w:t>
      </w:r>
    </w:p>
    <w:p w:rsidR="00E71825" w:rsidRPr="003C20A1" w:rsidRDefault="00E71825" w:rsidP="00E71825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E71825" w:rsidRPr="003C20A1" w:rsidRDefault="00E71825" w:rsidP="00E71825">
      <w:pPr>
        <w:pStyle w:val="Default"/>
        <w:spacing w:after="198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1. Książek, w tym m. in.: podręczniki i ćwiczenia szkolne odpowiednio do klasy do której uczęszcza uczeń w danym roku szkolnym, lektury szkolne, książki o charakterze edukacyjnym, prasa edukacyjna. </w:t>
      </w:r>
    </w:p>
    <w:p w:rsidR="00E71825" w:rsidRPr="003C20A1" w:rsidRDefault="00E71825" w:rsidP="00E71825">
      <w:pPr>
        <w:pStyle w:val="Default"/>
        <w:spacing w:after="198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2. Pomoce dydaktyczne (m. in. słowniki, encyklopedie, atlasy, tablice np. matematyczne, mapy, globusy, mikroskopy itp.). </w:t>
      </w:r>
    </w:p>
    <w:p w:rsidR="00E71825" w:rsidRPr="003C20A1" w:rsidRDefault="00E71825" w:rsidP="00E71825">
      <w:pPr>
        <w:pStyle w:val="Default"/>
        <w:spacing w:after="198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3. Artykułów szkolnych – papierniczych (np. zeszyty, bloki, flamastry, kredki, pędzle, farby, kleje, papier kolorowy, ołówki, długopisy, pióra, gumki, temperówki, kalkulatory, bibuła, brystole, nożyczki, taśma klejąca, korektor, przybory geometryczne, plastelina, modelina, piórnik) – w dowolnej ilości. </w:t>
      </w:r>
    </w:p>
    <w:p w:rsidR="00E71825" w:rsidRPr="003C20A1" w:rsidRDefault="00E71825" w:rsidP="00E71825">
      <w:pPr>
        <w:pStyle w:val="Default"/>
        <w:spacing w:after="198"/>
        <w:jc w:val="both"/>
        <w:rPr>
          <w:rFonts w:ascii="Courier New" w:hAnsi="Courier New" w:cs="Courier New"/>
          <w:b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4. Tornistra, plecaka szkolnego, torby szkolnej, worka na obuwie zamienne </w:t>
      </w:r>
      <w:r w:rsidRPr="003C20A1">
        <w:rPr>
          <w:rFonts w:ascii="Courier New" w:hAnsi="Courier New" w:cs="Courier New"/>
          <w:b/>
          <w:sz w:val="20"/>
          <w:szCs w:val="20"/>
        </w:rPr>
        <w:t xml:space="preserve">(1 sztuka na cały rok szkolny). </w:t>
      </w:r>
    </w:p>
    <w:p w:rsidR="00E71825" w:rsidRPr="003C20A1" w:rsidRDefault="00E71825" w:rsidP="00E71825">
      <w:pPr>
        <w:pStyle w:val="Default"/>
        <w:spacing w:after="198"/>
        <w:jc w:val="both"/>
        <w:rPr>
          <w:rFonts w:ascii="Courier New" w:hAnsi="Courier New" w:cs="Courier New"/>
          <w:b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5. Stroju sportowego wymaganego na zajęcia wychowania fizycznego – </w:t>
      </w:r>
      <w:r w:rsidRPr="003C20A1">
        <w:rPr>
          <w:rFonts w:ascii="Courier New" w:hAnsi="Courier New" w:cs="Courier New"/>
          <w:b/>
          <w:sz w:val="20"/>
          <w:szCs w:val="20"/>
        </w:rPr>
        <w:t xml:space="preserve">maksymalnie 2 szt. na rok szkolny (po 1 szt. na semestr), tj.: </w:t>
      </w:r>
    </w:p>
    <w:p w:rsidR="00E71825" w:rsidRPr="003C20A1" w:rsidRDefault="00E71825" w:rsidP="00E71825">
      <w:pPr>
        <w:pStyle w:val="Default"/>
        <w:spacing w:after="198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>- kostium gimnastyczny lub koszulka sportowa i spodenki sportowe,</w:t>
      </w:r>
    </w:p>
    <w:p w:rsidR="00E71825" w:rsidRPr="003C20A1" w:rsidRDefault="00E71825" w:rsidP="00E71825">
      <w:pPr>
        <w:pStyle w:val="Default"/>
        <w:spacing w:after="198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lastRenderedPageBreak/>
        <w:t>- dres lub spodnie sportowych i bluza sportowa,</w:t>
      </w:r>
    </w:p>
    <w:p w:rsidR="00E71825" w:rsidRPr="003C20A1" w:rsidRDefault="00E71825" w:rsidP="00E71825">
      <w:pPr>
        <w:pStyle w:val="Default"/>
        <w:spacing w:after="198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>- obuwie sportowe typu adidasy, tenisówki, trampki,</w:t>
      </w:r>
    </w:p>
    <w:p w:rsidR="00E71825" w:rsidRPr="003C20A1" w:rsidRDefault="00E71825" w:rsidP="00E71825">
      <w:pPr>
        <w:pStyle w:val="Default"/>
        <w:spacing w:after="198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- halówki lub obuwie zmienne (np. kapcie do chodzenia po szkole), </w:t>
      </w:r>
    </w:p>
    <w:p w:rsidR="00E71825" w:rsidRPr="003C20A1" w:rsidRDefault="00E71825" w:rsidP="00E71825">
      <w:pPr>
        <w:pStyle w:val="Default"/>
        <w:spacing w:after="198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Strój sportowy może być zakupiony tylko w przypadku, gdy uczeń realizuje zajęcia wychowania fizycznego. </w:t>
      </w:r>
    </w:p>
    <w:p w:rsidR="00E71825" w:rsidRPr="003C20A1" w:rsidRDefault="00E71825" w:rsidP="00E71825">
      <w:pPr>
        <w:pStyle w:val="Default"/>
        <w:spacing w:after="198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6. Stroju galowego na akademie szkolne (biała bluzka wizytowa i spódnica wizytowa, koszula wizytowa i spodnie wizytowe) - </w:t>
      </w:r>
      <w:r w:rsidRPr="003C20A1">
        <w:rPr>
          <w:rFonts w:ascii="Courier New" w:hAnsi="Courier New" w:cs="Courier New"/>
          <w:b/>
          <w:sz w:val="20"/>
          <w:szCs w:val="20"/>
        </w:rPr>
        <w:t>1 sztuka na rok szkolny</w:t>
      </w:r>
      <w:r w:rsidRPr="003C20A1">
        <w:rPr>
          <w:rFonts w:ascii="Courier New" w:hAnsi="Courier New" w:cs="Courier New"/>
          <w:sz w:val="20"/>
          <w:szCs w:val="20"/>
        </w:rPr>
        <w:t xml:space="preserve">. </w:t>
      </w:r>
    </w:p>
    <w:p w:rsidR="00E71825" w:rsidRPr="003C20A1" w:rsidRDefault="00E71825" w:rsidP="00E71825">
      <w:pPr>
        <w:pStyle w:val="Default"/>
        <w:spacing w:after="198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7. Munduru/mundurka szkolnego wymaganego przez szkołę (wymagane zaświadczenie </w:t>
      </w:r>
      <w:r w:rsidRPr="003C20A1">
        <w:rPr>
          <w:rFonts w:ascii="Courier New" w:hAnsi="Courier New" w:cs="Courier New"/>
          <w:sz w:val="20"/>
          <w:szCs w:val="20"/>
        </w:rPr>
        <w:br/>
        <w:t xml:space="preserve">ze szkoły), </w:t>
      </w:r>
    </w:p>
    <w:p w:rsidR="00E71825" w:rsidRPr="003C20A1" w:rsidRDefault="00E71825" w:rsidP="00E71825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8. Stroju wymaganego na zajęcia praktyczne oraz zakup materiałów niezbędnych do realizacji zajęć praktycznych (zarówno udział w tych zajęciach jak i wymagany strój oraz niezbędne materiały na te zajęcia muszą być poświadczone stosownym zaświadczeniem szkoły </w:t>
      </w:r>
      <w:r w:rsidRPr="003C20A1">
        <w:rPr>
          <w:rFonts w:ascii="Courier New" w:hAnsi="Courier New" w:cs="Courier New"/>
          <w:sz w:val="20"/>
          <w:szCs w:val="20"/>
        </w:rPr>
        <w:br/>
        <w:t xml:space="preserve">lub pracodawcy). </w:t>
      </w:r>
    </w:p>
    <w:p w:rsidR="00E71825" w:rsidRPr="003C20A1" w:rsidRDefault="00E71825" w:rsidP="00E71825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E71825" w:rsidRPr="003C20A1" w:rsidRDefault="00E71825" w:rsidP="00E71825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9. Komputera stacjonarnego (zakupionego w komplecie lub w częściach), laptopa, notebooka, </w:t>
      </w:r>
      <w:proofErr w:type="spellStart"/>
      <w:r w:rsidRPr="003C20A1">
        <w:rPr>
          <w:rFonts w:ascii="Courier New" w:hAnsi="Courier New" w:cs="Courier New"/>
          <w:sz w:val="20"/>
          <w:szCs w:val="20"/>
        </w:rPr>
        <w:t>tableta</w:t>
      </w:r>
      <w:proofErr w:type="spellEnd"/>
      <w:r w:rsidRPr="003C20A1">
        <w:rPr>
          <w:rFonts w:ascii="Courier New" w:hAnsi="Courier New" w:cs="Courier New"/>
          <w:sz w:val="20"/>
          <w:szCs w:val="20"/>
        </w:rPr>
        <w:t xml:space="preserve">, oprogramowania systemowego, monitora, drukarki, skanera - </w:t>
      </w:r>
      <w:r w:rsidRPr="003C20A1">
        <w:rPr>
          <w:rFonts w:ascii="Courier New" w:hAnsi="Courier New" w:cs="Courier New"/>
          <w:b/>
          <w:sz w:val="20"/>
          <w:szCs w:val="20"/>
        </w:rPr>
        <w:t>1 sztuka na rodzinę na rok szkolny.</w:t>
      </w:r>
      <w:r w:rsidRPr="003C20A1">
        <w:rPr>
          <w:rFonts w:ascii="Courier New" w:hAnsi="Courier New" w:cs="Courier New"/>
          <w:sz w:val="20"/>
          <w:szCs w:val="20"/>
        </w:rPr>
        <w:t xml:space="preserve"> </w:t>
      </w:r>
    </w:p>
    <w:p w:rsidR="00E71825" w:rsidRPr="003C20A1" w:rsidRDefault="00E71825" w:rsidP="00E71825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E71825" w:rsidRPr="003C20A1" w:rsidRDefault="00E71825" w:rsidP="00E71825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10. Klawiatury, myszy, mikrofonu, słuchawek, głośników, nośników danych. </w:t>
      </w:r>
    </w:p>
    <w:p w:rsidR="00E71825" w:rsidRPr="003C20A1" w:rsidRDefault="00E71825" w:rsidP="00E71825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E71825" w:rsidRPr="003C20A1" w:rsidRDefault="00E71825" w:rsidP="00E71825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11. Tuszy / tonerów do drukarek, papier do drukarek. </w:t>
      </w:r>
    </w:p>
    <w:p w:rsidR="00E71825" w:rsidRPr="003C20A1" w:rsidRDefault="00E71825" w:rsidP="00E71825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E71825" w:rsidRPr="003C20A1" w:rsidRDefault="00E71825" w:rsidP="00E71825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3C20A1">
        <w:rPr>
          <w:rFonts w:ascii="Courier New" w:hAnsi="Courier New" w:cs="Courier New"/>
          <w:sz w:val="20"/>
          <w:szCs w:val="20"/>
        </w:rPr>
        <w:t xml:space="preserve">12. Programów multimedialnych i edukacyjnych. </w:t>
      </w:r>
    </w:p>
    <w:p w:rsidR="00E71825" w:rsidRPr="003C20A1" w:rsidRDefault="00E71825" w:rsidP="00E71825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E71825" w:rsidRPr="003C20A1" w:rsidRDefault="00E71825" w:rsidP="00E71825">
      <w:pPr>
        <w:pStyle w:val="HTML-wstpniesformatowany"/>
      </w:pPr>
      <w:r w:rsidRPr="003C20A1">
        <w:t xml:space="preserve">13. Biurka, krzesła do biurka, lampki na biurko - </w:t>
      </w:r>
      <w:r w:rsidRPr="003C20A1">
        <w:rPr>
          <w:b/>
        </w:rPr>
        <w:t>1 sztuka na rodzinę na rok szkolny</w:t>
      </w:r>
      <w:r w:rsidRPr="003C20A1">
        <w:t xml:space="preserve"> / 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Освітня допомога в натуральній формі, включаючи, зокрема, придбання: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1. Книги, у тому числі: підручники та шкільні вправи відповідно до класу, який учень відвідує у певному навчальному році, шкільні підручники, навчальні посібники, навчальна преса.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2. Навчальні посібники (включаючи словники, енциклопедії, атласи, математичні таблиці, наприклад, карти, глобуси, мікроскопи тощо).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3. Шкільне приладдя - канцелярські приладдя (наприклад, зошити, блоки, маркери, олівці, пензлі, фарби, клей, кольоровий папір, олівці, ручки, ручки, гумки, точила, калькулятори, промокальний папір, картон, ножиці, скотч, коректор, аксесуари геометричні, пластилін, пластилін, пенал) - в будь-якій кількості.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4. Шкільний рюкзак, шкільний рюкзак, шкільний рюкзак, сумка для замінного взуття (1 шт. на весь навчальний рік).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5. Спортивне спорядження, необхідне для уроків фізкультури - максимум 2 одиниці на навчальний рік (1 шт. на семестр), тобто: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- гімнастичний костюм або спортивна футболка та спортивні шорти,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- спортивний спортивний костюм або штани та спортивний світшот,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- спортивне взуття, таке як кросівки, кросівки, кросівки,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- домашнє або змінне взуття (наприклад, тапочки для прогулянок по школі),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Спортивний одяг можна придбати лише за умови, що учень займається фізкультурою.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6. Урочисте вбрання для шкільних академій (біла блузка та парадна спідниця, парадна сорочка та парадні штани) – 1 штука на навчальний рік.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7. Шкільна форма / форма, необхідна школі (потрібний сертифікат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зі школи),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 xml:space="preserve">8. Спорядження, необхідне для проведення практичних занять та придбання матеріалів, необхідних для проведення практичних занять (як участь у цих </w:t>
      </w:r>
      <w:r w:rsidRPr="000139CF">
        <w:rPr>
          <w:rStyle w:val="y2iqfc"/>
          <w:b/>
          <w:lang w:val="uk-UA"/>
        </w:rPr>
        <w:lastRenderedPageBreak/>
        <w:t>заняттях, так і необхідне спорядження, а також необхідні матеріали для цих занять мають бути засвідчені відповідним сертифікатом школи.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або роботодавці).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9. Настільний комп’ютер (придбається повністю або по частинах), ноутбук, ноутбук, планшет, системне програмне забезпечення, монітор, принтер, сканер – 1 на сім’ю на навчальний рік.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10. Клавіатура, миша, мікрофон, навушники, колонки, носії даних.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11. Чорнила/тонери для принтерів, папір для принтерів.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12. Мультимедійні та освітні програми.</w:t>
      </w:r>
    </w:p>
    <w:p w:rsidR="00314786" w:rsidRPr="000139CF" w:rsidRDefault="00314786" w:rsidP="00314786">
      <w:pPr>
        <w:pStyle w:val="HTML-wstpniesformatowany"/>
        <w:rPr>
          <w:rStyle w:val="y2iqfc"/>
          <w:b/>
          <w:lang w:val="uk-UA"/>
        </w:rPr>
      </w:pPr>
    </w:p>
    <w:p w:rsidR="00314786" w:rsidRPr="000139CF" w:rsidRDefault="00314786" w:rsidP="00314786">
      <w:pPr>
        <w:pStyle w:val="HTML-wstpniesformatowany"/>
        <w:rPr>
          <w:b/>
        </w:rPr>
      </w:pPr>
      <w:r w:rsidRPr="000139CF">
        <w:rPr>
          <w:rStyle w:val="y2iqfc"/>
          <w:b/>
          <w:lang w:val="uk-UA"/>
        </w:rPr>
        <w:t>13. Парти, стільці, настільні лампи - 1 шт. на сім'ю на навчальний рік</w:t>
      </w:r>
    </w:p>
    <w:p w:rsidR="00314786" w:rsidRPr="003C20A1" w:rsidRDefault="00314786" w:rsidP="00E71825">
      <w:pPr>
        <w:pStyle w:val="HTML-wstpniesformatowany"/>
      </w:pPr>
    </w:p>
    <w:p w:rsidR="001929BC" w:rsidRPr="003C20A1" w:rsidRDefault="001929BC" w:rsidP="001929BC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 w:rsidRPr="003C20A1">
        <w:rPr>
          <w:rFonts w:ascii="Courier New" w:hAnsi="Courier New" w:cs="Courier New"/>
          <w:b/>
          <w:bCs/>
          <w:i/>
          <w:iCs/>
          <w:color w:val="auto"/>
          <w:sz w:val="20"/>
          <w:szCs w:val="20"/>
        </w:rPr>
        <w:t xml:space="preserve">INFORMACJA DODATKOWA: </w:t>
      </w:r>
    </w:p>
    <w:p w:rsidR="001929BC" w:rsidRPr="003C20A1" w:rsidRDefault="001929BC" w:rsidP="001929BC">
      <w:pPr>
        <w:pStyle w:val="Default"/>
        <w:spacing w:after="208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1. </w:t>
      </w:r>
      <w:r w:rsidRPr="003C20A1">
        <w:rPr>
          <w:rFonts w:ascii="Courier New" w:hAnsi="Courier New" w:cs="Courier New"/>
          <w:b/>
          <w:color w:val="auto"/>
          <w:sz w:val="20"/>
          <w:szCs w:val="20"/>
        </w:rPr>
        <w:t>Nie będą</w:t>
      </w: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 uwzględniane wydatki o charakterze </w:t>
      </w:r>
      <w:proofErr w:type="spellStart"/>
      <w:r w:rsidRPr="003C20A1">
        <w:rPr>
          <w:rFonts w:ascii="Courier New" w:hAnsi="Courier New" w:cs="Courier New"/>
          <w:b/>
          <w:color w:val="auto"/>
          <w:sz w:val="20"/>
          <w:szCs w:val="20"/>
        </w:rPr>
        <w:t>nieedukacyjnym</w:t>
      </w:r>
      <w:proofErr w:type="spellEnd"/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, np.: </w:t>
      </w:r>
    </w:p>
    <w:p w:rsidR="001929BC" w:rsidRPr="003C20A1" w:rsidRDefault="001929BC" w:rsidP="001929BC">
      <w:pPr>
        <w:pStyle w:val="Default"/>
        <w:spacing w:after="208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• odzież i obuwie codziennego użytku (np. kurtki (również sportowe), rajstopy, skarpety, bielizna osobista, swetry, czapki, sandały), </w:t>
      </w:r>
    </w:p>
    <w:p w:rsidR="001929BC" w:rsidRPr="003C20A1" w:rsidRDefault="001929BC" w:rsidP="001929BC">
      <w:pPr>
        <w:pStyle w:val="Default"/>
        <w:spacing w:after="208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• stroje odświętne, np. strój pierwszo komunijny, na studniówkę, </w:t>
      </w:r>
    </w:p>
    <w:p w:rsidR="001929BC" w:rsidRPr="003C20A1" w:rsidRDefault="001929BC" w:rsidP="001929BC">
      <w:pPr>
        <w:pStyle w:val="Default"/>
        <w:spacing w:after="208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• meble (np. regały na książki, stojaki na płyty, szafy, łóżka), </w:t>
      </w:r>
    </w:p>
    <w:p w:rsidR="001929BC" w:rsidRPr="003C20A1" w:rsidRDefault="001929BC" w:rsidP="001929BC">
      <w:pPr>
        <w:pStyle w:val="Default"/>
        <w:spacing w:after="208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• wkładki ortopedyczne, </w:t>
      </w:r>
    </w:p>
    <w:p w:rsidR="001929BC" w:rsidRPr="003C20A1" w:rsidRDefault="001929BC" w:rsidP="001929BC">
      <w:pPr>
        <w:pStyle w:val="Default"/>
        <w:spacing w:after="208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• sprzęt rehabilitacyjny, </w:t>
      </w:r>
    </w:p>
    <w:p w:rsidR="001929BC" w:rsidRPr="003C20A1" w:rsidRDefault="001929BC" w:rsidP="001929BC">
      <w:pPr>
        <w:pStyle w:val="Default"/>
        <w:spacing w:after="208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• obozy i zimowiska rekreacyjne, obozy letnie, kolonie, </w:t>
      </w:r>
    </w:p>
    <w:p w:rsidR="001929BC" w:rsidRPr="003C20A1" w:rsidRDefault="001929BC" w:rsidP="001929BC">
      <w:pPr>
        <w:pStyle w:val="Default"/>
        <w:spacing w:after="208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• śpiwory, namioty, </w:t>
      </w:r>
    </w:p>
    <w:p w:rsidR="001929BC" w:rsidRPr="003C20A1" w:rsidRDefault="001929BC" w:rsidP="001929BC">
      <w:pPr>
        <w:pStyle w:val="Default"/>
        <w:spacing w:after="208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• kamery internetowe, </w:t>
      </w:r>
    </w:p>
    <w:p w:rsidR="001929BC" w:rsidRPr="003C20A1" w:rsidRDefault="001929BC" w:rsidP="001929BC">
      <w:pPr>
        <w:pStyle w:val="Default"/>
        <w:spacing w:after="208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• faktury za Internet z usługą TV (bez możliwości ustalenia opłaty tylko za Internet), </w:t>
      </w:r>
    </w:p>
    <w:p w:rsidR="001929BC" w:rsidRPr="003C20A1" w:rsidRDefault="001929BC" w:rsidP="001929BC">
      <w:pPr>
        <w:pStyle w:val="Default"/>
        <w:spacing w:after="208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• opłaty za ubezpieczenie, składkę na radę rodziców lub komitet rodzicielski, </w:t>
      </w:r>
    </w:p>
    <w:p w:rsidR="001929BC" w:rsidRPr="003C20A1" w:rsidRDefault="001929BC" w:rsidP="001929BC">
      <w:pPr>
        <w:pStyle w:val="Default"/>
        <w:spacing w:after="208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• wyżywienie w szkołach, bursach. </w:t>
      </w:r>
    </w:p>
    <w:p w:rsidR="001929BC" w:rsidRPr="003C20A1" w:rsidRDefault="001929BC" w:rsidP="001929BC">
      <w:pPr>
        <w:pStyle w:val="Default"/>
        <w:spacing w:after="208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2. Faktury / dokumenty księgowe potwierdzające wydatek muszą być </w:t>
      </w:r>
      <w:r w:rsidRPr="003C20A1">
        <w:rPr>
          <w:rFonts w:ascii="Courier New" w:hAnsi="Courier New" w:cs="Courier New"/>
          <w:b/>
          <w:bCs/>
          <w:color w:val="auto"/>
          <w:sz w:val="20"/>
          <w:szCs w:val="20"/>
        </w:rPr>
        <w:t>imienne</w:t>
      </w: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, wystawione na rodzica lub pełnoletniego ucznia. </w:t>
      </w:r>
    </w:p>
    <w:p w:rsidR="001929BC" w:rsidRPr="003C20A1" w:rsidRDefault="001929BC" w:rsidP="001929BC">
      <w:pPr>
        <w:pStyle w:val="Default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3. Przy wystawianiu faktury / dokumentu księgowego należy zwrócić uwagę na nazewnictwo zakupionych artykułów, aby były zgodne z nazwami umieszczonymi w ww. katalogu zakupów, np. miały adnotacje </w:t>
      </w:r>
      <w:r w:rsidRPr="003C20A1">
        <w:rPr>
          <w:rFonts w:ascii="Courier New" w:hAnsi="Courier New" w:cs="Courier New"/>
          <w:b/>
          <w:color w:val="auto"/>
          <w:sz w:val="20"/>
          <w:szCs w:val="20"/>
        </w:rPr>
        <w:t>„szkolne”</w:t>
      </w: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 lub </w:t>
      </w:r>
      <w:r w:rsidRPr="003C20A1">
        <w:rPr>
          <w:rFonts w:ascii="Courier New" w:hAnsi="Courier New" w:cs="Courier New"/>
          <w:b/>
          <w:color w:val="auto"/>
          <w:sz w:val="20"/>
          <w:szCs w:val="20"/>
        </w:rPr>
        <w:t>„sportowe”</w:t>
      </w:r>
      <w:r w:rsidRPr="003C20A1">
        <w:rPr>
          <w:rFonts w:ascii="Courier New" w:hAnsi="Courier New" w:cs="Courier New"/>
          <w:color w:val="auto"/>
          <w:sz w:val="20"/>
          <w:szCs w:val="20"/>
        </w:rPr>
        <w:t xml:space="preserve"> (w przypadku niepełnej nazwy towaru wymagana jest odręczna adnotacja sprzedawcy z pieczątką sklepu oraz jego czytelnym podpisem na odwrocie faktury), a także poprawność danych i daty zakupu. </w:t>
      </w:r>
    </w:p>
    <w:p w:rsidR="00B27CEF" w:rsidRDefault="00B27CEF" w:rsidP="001929BC">
      <w:pPr>
        <w:pStyle w:val="HTML-wstpniesformatowany"/>
        <w:rPr>
          <w:b/>
        </w:rPr>
      </w:pPr>
    </w:p>
    <w:p w:rsidR="001929BC" w:rsidRPr="000139CF" w:rsidRDefault="001929BC" w:rsidP="001929BC">
      <w:pPr>
        <w:pStyle w:val="HTML-wstpniesformatowany"/>
        <w:rPr>
          <w:rStyle w:val="y2iqfc"/>
          <w:b/>
          <w:lang w:val="uk-UA"/>
        </w:rPr>
      </w:pPr>
      <w:r w:rsidRPr="000139CF">
        <w:rPr>
          <w:b/>
        </w:rPr>
        <w:t xml:space="preserve">/ </w:t>
      </w:r>
      <w:r w:rsidRPr="000139CF">
        <w:rPr>
          <w:rStyle w:val="y2iqfc"/>
          <w:b/>
          <w:lang w:val="uk-UA"/>
        </w:rPr>
        <w:t>ДОДАТКОВА ІНФОРМАЦІЯ:</w:t>
      </w:r>
    </w:p>
    <w:p w:rsidR="001929BC" w:rsidRPr="000139CF" w:rsidRDefault="001929BC" w:rsidP="001929BC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1. Витрати, не пов’язані з навчанням, не враховуються, напр.</w:t>
      </w:r>
    </w:p>
    <w:p w:rsidR="001929BC" w:rsidRPr="000139CF" w:rsidRDefault="001929BC" w:rsidP="001929BC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• повсякденний одяг та взуття (наприклад, куртки (також спортивні), колготки, шкарпетки, нижня білизна, светри, шапки, сандалі),</w:t>
      </w:r>
    </w:p>
    <w:p w:rsidR="001929BC" w:rsidRPr="000139CF" w:rsidRDefault="001929BC" w:rsidP="001929BC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• святкові вбрання, наприклад, наряди до Першого причастя, на випускний вечір,</w:t>
      </w:r>
    </w:p>
    <w:p w:rsidR="001929BC" w:rsidRPr="000139CF" w:rsidRDefault="001929BC" w:rsidP="001929BC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• меблі (наприклад, книжкові шафи, підставки для записів, шафи, ліжка),</w:t>
      </w:r>
    </w:p>
    <w:p w:rsidR="001929BC" w:rsidRPr="000139CF" w:rsidRDefault="001929BC" w:rsidP="001929BC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• ортопедичні устілки,</w:t>
      </w:r>
    </w:p>
    <w:p w:rsidR="001929BC" w:rsidRPr="000139CF" w:rsidRDefault="001929BC" w:rsidP="001929BC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lastRenderedPageBreak/>
        <w:t>• реабілітаційне обладнання,</w:t>
      </w:r>
    </w:p>
    <w:p w:rsidR="001929BC" w:rsidRPr="000139CF" w:rsidRDefault="001929BC" w:rsidP="001929BC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• оздоровчі табори та зимові табори, літні табори, літні табори,</w:t>
      </w:r>
    </w:p>
    <w:p w:rsidR="001929BC" w:rsidRPr="000139CF" w:rsidRDefault="001929BC" w:rsidP="001929BC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• спальні мішки, намети,</w:t>
      </w:r>
    </w:p>
    <w:p w:rsidR="001929BC" w:rsidRPr="000139CF" w:rsidRDefault="001929BC" w:rsidP="001929BC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• веб-камери,</w:t>
      </w:r>
    </w:p>
    <w:p w:rsidR="001929BC" w:rsidRPr="000139CF" w:rsidRDefault="001929BC" w:rsidP="001929BC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• рахунки за Інтернет з послугою ТБ (без можливості визначення плати лише за Інтернет),</w:t>
      </w:r>
    </w:p>
    <w:p w:rsidR="001929BC" w:rsidRPr="000139CF" w:rsidRDefault="001929BC" w:rsidP="001929BC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• збори на страхування, внески до батьківської ради чи батьківського комітету,</w:t>
      </w:r>
    </w:p>
    <w:p w:rsidR="001929BC" w:rsidRPr="000139CF" w:rsidRDefault="001929BC" w:rsidP="001929BC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• харчування в школах та гуртожитках.</w:t>
      </w:r>
    </w:p>
    <w:p w:rsidR="001929BC" w:rsidRPr="000139CF" w:rsidRDefault="001929BC" w:rsidP="001929BC">
      <w:pPr>
        <w:pStyle w:val="HTML-wstpniesformatowany"/>
        <w:rPr>
          <w:rStyle w:val="y2iqfc"/>
          <w:b/>
          <w:lang w:val="uk-UA"/>
        </w:rPr>
      </w:pPr>
      <w:r w:rsidRPr="000139CF">
        <w:rPr>
          <w:rStyle w:val="y2iqfc"/>
          <w:b/>
          <w:lang w:val="uk-UA"/>
        </w:rPr>
        <w:t>2. Рахунки-фактури/бухгалтерські документи, що підтверджують витрати, мають бути особистими, виданими на батьків або повнолітнього учня.</w:t>
      </w:r>
    </w:p>
    <w:p w:rsidR="001929BC" w:rsidRPr="000139CF" w:rsidRDefault="001929BC" w:rsidP="001929BC">
      <w:pPr>
        <w:pStyle w:val="HTML-wstpniesformatowany"/>
        <w:rPr>
          <w:b/>
        </w:rPr>
      </w:pPr>
      <w:r w:rsidRPr="000139CF">
        <w:rPr>
          <w:rStyle w:val="y2iqfc"/>
          <w:b/>
          <w:lang w:val="uk-UA"/>
        </w:rPr>
        <w:t>3. Виписуючи рахунок-фактуру/бухгалтерський документ, звертайте увагу на назви придбаних товарів, щоб вони відповідали назвам у вищезазначених торгового каталогу, наприклад, вони мали анотації «шкільний» або «спорт» (у разі неповної назви товару — рукописна записка продавця зі штампом магазину та його розбірливим підписом на звороті необхідний рахунок-фактура), а також правильність даних та дату покупки.</w:t>
      </w:r>
    </w:p>
    <w:p w:rsidR="001929BC" w:rsidRPr="003C20A1" w:rsidRDefault="001929BC" w:rsidP="00E71825">
      <w:pPr>
        <w:pStyle w:val="HTML-wstpniesformatowany"/>
      </w:pPr>
    </w:p>
    <w:p w:rsidR="00F8484A" w:rsidRDefault="00F8484A" w:rsidP="00F8484A"/>
    <w:sectPr w:rsidR="00F8484A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484A"/>
    <w:rsid w:val="000139CF"/>
    <w:rsid w:val="00107C9D"/>
    <w:rsid w:val="001929BC"/>
    <w:rsid w:val="00302D2F"/>
    <w:rsid w:val="00314786"/>
    <w:rsid w:val="003C20A1"/>
    <w:rsid w:val="007D65DC"/>
    <w:rsid w:val="00851F49"/>
    <w:rsid w:val="00B27CEF"/>
    <w:rsid w:val="00BF4D68"/>
    <w:rsid w:val="00E71825"/>
    <w:rsid w:val="00F8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68"/>
  </w:style>
  <w:style w:type="paragraph" w:styleId="Nagwek3">
    <w:name w:val="heading 3"/>
    <w:basedOn w:val="Normalny"/>
    <w:link w:val="Nagwek3Znak"/>
    <w:uiPriority w:val="9"/>
    <w:qFormat/>
    <w:rsid w:val="00E71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4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84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8484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8484A"/>
  </w:style>
  <w:style w:type="character" w:customStyle="1" w:styleId="Nagwek3Znak">
    <w:name w:val="Nagłówek 3 Znak"/>
    <w:basedOn w:val="Domylnaczcionkaakapitu"/>
    <w:link w:val="Nagwek3"/>
    <w:uiPriority w:val="9"/>
    <w:rsid w:val="00E718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1</cp:revision>
  <dcterms:created xsi:type="dcterms:W3CDTF">2022-04-15T07:35:00Z</dcterms:created>
  <dcterms:modified xsi:type="dcterms:W3CDTF">2022-04-15T07:46:00Z</dcterms:modified>
</cp:coreProperties>
</file>